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5A3EB" w14:textId="55D0648C" w:rsidR="00632763" w:rsidRDefault="001971E9" w:rsidP="001971E9">
      <w:pPr>
        <w:jc w:val="right"/>
        <w:rPr>
          <w:lang w:val="es-ES"/>
        </w:rPr>
      </w:pPr>
      <w:r>
        <w:rPr>
          <w:lang w:val="es-ES"/>
        </w:rPr>
        <w:t>Santander, 31 de julio del 2026</w:t>
      </w:r>
    </w:p>
    <w:p w14:paraId="1F436ED7" w14:textId="77777777" w:rsidR="00632763" w:rsidRPr="00632763" w:rsidRDefault="00632763" w:rsidP="00632763">
      <w:pPr>
        <w:pStyle w:val="Ttulo1"/>
        <w:jc w:val="both"/>
        <w:rPr>
          <w:lang w:val="es-ES"/>
        </w:rPr>
      </w:pPr>
      <w:r w:rsidRPr="00632763">
        <w:rPr>
          <w:lang w:val="es-ES"/>
        </w:rPr>
        <w:t>La Organización Mundial de Turismo Ecuestre avanza en la creación del primer sistema internacional de acreditación para el turismo ecuestre en América Latina y el Caribe</w:t>
      </w:r>
    </w:p>
    <w:p w14:paraId="790001A6" w14:textId="77777777" w:rsidR="00632763" w:rsidRPr="00632763" w:rsidRDefault="00632763" w:rsidP="00632763">
      <w:pPr>
        <w:jc w:val="both"/>
        <w:rPr>
          <w:lang w:val="es-ES"/>
        </w:rPr>
      </w:pPr>
      <w:r w:rsidRPr="00632763">
        <w:rPr>
          <w:b/>
          <w:bCs/>
          <w:lang w:val="es-ES"/>
        </w:rPr>
        <w:t>El proyecto, impulsado por el Banco Interamericano de Desarrollo (BID), entra en su fase final de revisión técnica tras la elaboración de los borradores de los manuales de acreditación.</w:t>
      </w:r>
    </w:p>
    <w:p w14:paraId="104C2B74" w14:textId="77777777" w:rsidR="00632763" w:rsidRPr="00632763" w:rsidRDefault="00632763" w:rsidP="00632763">
      <w:pPr>
        <w:jc w:val="both"/>
        <w:rPr>
          <w:lang w:val="es-ES"/>
        </w:rPr>
      </w:pPr>
      <w:r w:rsidRPr="00632763">
        <w:rPr>
          <w:lang w:val="es-ES"/>
        </w:rPr>
        <w:t>La Organización Mundial de Turismo Ecuestre (OMTE) continúa avanzando en el desarrollo del proyecto promovido por el Banco Interamericano de Desarrollo (BID) para la creación de un sistema integral de acreditación destinado a fortalecer el turismo ecuestre en América Latina y el Caribe.</w:t>
      </w:r>
    </w:p>
    <w:p w14:paraId="552BB537" w14:textId="77777777" w:rsidR="00632763" w:rsidRPr="00632763" w:rsidRDefault="00632763" w:rsidP="00632763">
      <w:pPr>
        <w:jc w:val="both"/>
        <w:rPr>
          <w:lang w:val="es-ES"/>
        </w:rPr>
      </w:pPr>
      <w:r w:rsidRPr="00632763">
        <w:rPr>
          <w:lang w:val="es-ES"/>
        </w:rPr>
        <w:t>La iniciativa tiene como finalidad establecer un marco común de referencia que impulse la calidad, la seguridad, el bienestar animal, la sostenibilidad y la profesionalización del sector, favoreciendo el desarrollo de un turismo ecuestre competitivo, responsable y alineado con las mejores prácticas internacionales.</w:t>
      </w:r>
    </w:p>
    <w:p w14:paraId="08D3E20A" w14:textId="46167734" w:rsidR="00632763" w:rsidRPr="00632763" w:rsidRDefault="00632763" w:rsidP="00632763">
      <w:pPr>
        <w:jc w:val="both"/>
        <w:rPr>
          <w:lang w:val="es-ES"/>
        </w:rPr>
      </w:pPr>
      <w:r w:rsidRPr="00632763">
        <w:rPr>
          <w:lang w:val="es-ES"/>
        </w:rPr>
        <w:t xml:space="preserve">Durante los últimos meses, la empresa consultora </w:t>
      </w:r>
      <w:r w:rsidRPr="00632763">
        <w:rPr>
          <w:b/>
          <w:bCs/>
          <w:lang w:val="es-ES"/>
        </w:rPr>
        <w:t>INP Formación</w:t>
      </w:r>
      <w:r w:rsidRPr="00632763">
        <w:rPr>
          <w:lang w:val="es-ES"/>
        </w:rPr>
        <w:t xml:space="preserve"> ha llevado a cabo el desarrollo técnico de los borradores de los tres manuales que conformarán este futuro sistema de acreditación. Estos trabajos han sido elaborados entre los meses de marzo y junio de 2026 siguiendo las directrices establecidas por el Banco Interamericano de Desarrollo y bajo la supervisión técnica de la Organización Mundial de Turismo Ecuestre.</w:t>
      </w:r>
    </w:p>
    <w:p w14:paraId="4393520E" w14:textId="77777777" w:rsidR="00632763" w:rsidRPr="00632763" w:rsidRDefault="00632763" w:rsidP="00632763">
      <w:pPr>
        <w:jc w:val="both"/>
        <w:rPr>
          <w:lang w:val="es-ES"/>
        </w:rPr>
      </w:pPr>
      <w:r w:rsidRPr="00632763">
        <w:rPr>
          <w:lang w:val="es-ES"/>
        </w:rPr>
        <w:t>Los documentos desarrollados constituyen la base del futuro sistema de acreditación e incluyen:</w:t>
      </w:r>
    </w:p>
    <w:p w14:paraId="05BFB450" w14:textId="77777777" w:rsidR="00632763" w:rsidRPr="00632763" w:rsidRDefault="00632763" w:rsidP="00632763">
      <w:pPr>
        <w:numPr>
          <w:ilvl w:val="0"/>
          <w:numId w:val="1"/>
        </w:numPr>
        <w:jc w:val="both"/>
        <w:rPr>
          <w:lang w:val="es-ES"/>
        </w:rPr>
      </w:pPr>
      <w:r w:rsidRPr="00632763">
        <w:rPr>
          <w:lang w:val="es-ES"/>
        </w:rPr>
        <w:t xml:space="preserve">Un </w:t>
      </w:r>
      <w:r w:rsidRPr="00632763">
        <w:rPr>
          <w:b/>
          <w:bCs/>
          <w:lang w:val="es-ES"/>
        </w:rPr>
        <w:t>Manual de Acreditación de Establecimientos</w:t>
      </w:r>
      <w:r w:rsidRPr="00632763">
        <w:rPr>
          <w:lang w:val="es-ES"/>
        </w:rPr>
        <w:t>, dirigido a centros ecuestres, establos, haciendas y otras instalaciones vinculadas al turismo ecuestre, incorporando estándares de calidad, protocolos de seguridad, criterios de bienestar animal, sostenibilidad ambiental y un sistema progresivo de clasificación basado en diferentes niveles de excelencia.</w:t>
      </w:r>
    </w:p>
    <w:p w14:paraId="267510A5" w14:textId="77777777" w:rsidR="00632763" w:rsidRPr="00632763" w:rsidRDefault="00632763" w:rsidP="00632763">
      <w:pPr>
        <w:numPr>
          <w:ilvl w:val="0"/>
          <w:numId w:val="1"/>
        </w:numPr>
        <w:jc w:val="both"/>
        <w:rPr>
          <w:lang w:val="es-ES"/>
        </w:rPr>
      </w:pPr>
      <w:r w:rsidRPr="00632763">
        <w:rPr>
          <w:lang w:val="es-ES"/>
        </w:rPr>
        <w:lastRenderedPageBreak/>
        <w:t xml:space="preserve">Un </w:t>
      </w:r>
      <w:r w:rsidRPr="00632763">
        <w:rPr>
          <w:b/>
          <w:bCs/>
          <w:lang w:val="es-ES"/>
        </w:rPr>
        <w:t>Manual de Acreditación de Rutas Ecuestres</w:t>
      </w:r>
      <w:r w:rsidRPr="00632763">
        <w:rPr>
          <w:lang w:val="es-ES"/>
        </w:rPr>
        <w:t>, que define los criterios para el diseño, clasificación, señalización y gestión de rutas turísticas a caballo, garantizando la seguridad de los visitantes, la correcta integración de los servicios asociados y la calidad de la experiencia turística.</w:t>
      </w:r>
    </w:p>
    <w:p w14:paraId="740C4A87" w14:textId="77777777" w:rsidR="00632763" w:rsidRPr="00632763" w:rsidRDefault="00632763" w:rsidP="00632763">
      <w:pPr>
        <w:numPr>
          <w:ilvl w:val="0"/>
          <w:numId w:val="1"/>
        </w:numPr>
        <w:jc w:val="both"/>
        <w:rPr>
          <w:lang w:val="es-ES"/>
        </w:rPr>
      </w:pPr>
      <w:r w:rsidRPr="00632763">
        <w:rPr>
          <w:lang w:val="es-ES"/>
        </w:rPr>
        <w:t xml:space="preserve">Un </w:t>
      </w:r>
      <w:r w:rsidRPr="00632763">
        <w:rPr>
          <w:b/>
          <w:bCs/>
          <w:lang w:val="es-ES"/>
        </w:rPr>
        <w:t>Manual Curricular y de Certificación del Personal</w:t>
      </w:r>
      <w:r w:rsidRPr="00632763">
        <w:rPr>
          <w:lang w:val="es-ES"/>
        </w:rPr>
        <w:t>, orientado a establecer las competencias, perfiles profesionales, itinerarios formativos y sistemas de certificación para guías y personal de apoyo que participan en la prestación de estos servicios.</w:t>
      </w:r>
    </w:p>
    <w:p w14:paraId="16940CEA" w14:textId="66E7F2FC" w:rsidR="00632763" w:rsidRPr="00632763" w:rsidRDefault="00632763" w:rsidP="00632763">
      <w:pPr>
        <w:jc w:val="both"/>
        <w:rPr>
          <w:lang w:val="es-ES"/>
        </w:rPr>
      </w:pPr>
      <w:r w:rsidRPr="00632763">
        <w:rPr>
          <w:lang w:val="es-ES"/>
        </w:rPr>
        <w:t>El proyecto incorpora además un conjunto de herramientas prácticas para facilitar la implantación de los tres sistemas de acreditación, entre ellas</w:t>
      </w:r>
      <w:r>
        <w:rPr>
          <w:lang w:val="es-ES"/>
        </w:rPr>
        <w:t>,</w:t>
      </w:r>
      <w:r w:rsidRPr="00632763">
        <w:rPr>
          <w:lang w:val="es-ES"/>
        </w:rPr>
        <w:t xml:space="preserve"> listas de verificación, matrices de evaluación, formatos de evidencias y diagramas de procesos, asegurando una aplicación homogénea y adaptable a los distintos contextos nacionales.</w:t>
      </w:r>
    </w:p>
    <w:p w14:paraId="48C027D4" w14:textId="77777777" w:rsidR="00632763" w:rsidRPr="00632763" w:rsidRDefault="00632763" w:rsidP="00632763">
      <w:pPr>
        <w:jc w:val="both"/>
        <w:rPr>
          <w:lang w:val="es-ES"/>
        </w:rPr>
      </w:pPr>
      <w:r w:rsidRPr="00632763">
        <w:rPr>
          <w:lang w:val="es-ES"/>
        </w:rPr>
        <w:t xml:space="preserve">Actualmente, la iniciativa se encuentra en su </w:t>
      </w:r>
      <w:r w:rsidRPr="00632763">
        <w:rPr>
          <w:b/>
          <w:bCs/>
          <w:lang w:val="es-ES"/>
        </w:rPr>
        <w:t>Fase 3</w:t>
      </w:r>
      <w:r w:rsidRPr="00632763">
        <w:rPr>
          <w:lang w:val="es-ES"/>
        </w:rPr>
        <w:t xml:space="preserve">, correspondiente a la revisión técnica y validación de toda la documentación elaborada. Esta fase está siendo desarrollada por la </w:t>
      </w:r>
      <w:r w:rsidRPr="00632763">
        <w:rPr>
          <w:b/>
          <w:bCs/>
          <w:lang w:val="es-ES"/>
        </w:rPr>
        <w:t>Organización Mundial de Turismo Ecuestre</w:t>
      </w:r>
      <w:r w:rsidRPr="00632763">
        <w:rPr>
          <w:lang w:val="es-ES"/>
        </w:rPr>
        <w:t>, que analiza los borradores con el objetivo de garantizar su coherencia metodológica, su aplicabilidad en diferentes países y su alineación con los estándares internacionales de calidad, seguridad y sostenibilidad.</w:t>
      </w:r>
    </w:p>
    <w:p w14:paraId="0EC4BA0C" w14:textId="77777777" w:rsidR="00632763" w:rsidRPr="00632763" w:rsidRDefault="00632763" w:rsidP="00632763">
      <w:pPr>
        <w:jc w:val="both"/>
        <w:rPr>
          <w:lang w:val="es-ES"/>
        </w:rPr>
      </w:pPr>
      <w:r w:rsidRPr="00632763">
        <w:rPr>
          <w:lang w:val="es-ES"/>
        </w:rPr>
        <w:t>Una vez finalizado este proceso de revisión, los manuales constituirán la base de un modelo de acreditación internacional que permitirá a los países de América Latina y el Caribe disponer de herramientas comunes para evaluar y mejorar la calidad de establecimientos, rutas ecuestres y profesionales, promoviendo la excelencia del turismo ecuestre y reforzando su contribución al desarrollo económico, social y ambiental de los territorios.</w:t>
      </w:r>
    </w:p>
    <w:p w14:paraId="2C222385" w14:textId="77777777" w:rsidR="00632763" w:rsidRDefault="00632763" w:rsidP="00632763">
      <w:pPr>
        <w:jc w:val="both"/>
        <w:rPr>
          <w:lang w:val="es-ES"/>
        </w:rPr>
      </w:pPr>
      <w:r w:rsidRPr="00632763">
        <w:rPr>
          <w:lang w:val="es-ES"/>
        </w:rPr>
        <w:t xml:space="preserve">Desde la </w:t>
      </w:r>
      <w:r w:rsidRPr="00632763">
        <w:rPr>
          <w:b/>
          <w:bCs/>
          <w:lang w:val="es-ES"/>
        </w:rPr>
        <w:t>Organización Mundial de Turismo Ecuestre</w:t>
      </w:r>
      <w:r w:rsidRPr="00632763">
        <w:rPr>
          <w:lang w:val="es-ES"/>
        </w:rPr>
        <w:t xml:space="preserve"> se destaca que este proyecto supone un paso decisivo hacia la consolidación de estándares compartidos para el sector, favoreciendo la cooperación entre países y sentando las bases para un crecimiento sostenible del turismo ecuestre en la región.</w:t>
      </w:r>
    </w:p>
    <w:p w14:paraId="51E4F4FB" w14:textId="33E53C8D" w:rsidR="00632763" w:rsidRPr="00632763" w:rsidRDefault="00632763" w:rsidP="00632763">
      <w:pPr>
        <w:jc w:val="both"/>
        <w:rPr>
          <w:lang w:val="es-ES"/>
        </w:rPr>
      </w:pPr>
      <w:r w:rsidRPr="00632763">
        <w:rPr>
          <w:lang w:val="es-ES"/>
        </w:rPr>
        <w:t xml:space="preserve">La </w:t>
      </w:r>
      <w:r w:rsidRPr="00632763">
        <w:rPr>
          <w:b/>
          <w:bCs/>
          <w:lang w:val="es-ES"/>
        </w:rPr>
        <w:t>Organización Mundial de Turismo Ecuestre (OMTE)</w:t>
      </w:r>
      <w:r w:rsidRPr="00632763">
        <w:rPr>
          <w:lang w:val="es-ES"/>
        </w:rPr>
        <w:t xml:space="preserve"> quiere expresar su más sincero agradecimiento al </w:t>
      </w:r>
      <w:r w:rsidRPr="00632763">
        <w:rPr>
          <w:b/>
          <w:bCs/>
          <w:lang w:val="es-ES"/>
        </w:rPr>
        <w:t>Banco Interamericano de Desarrollo (BID)</w:t>
      </w:r>
      <w:r w:rsidRPr="00632763">
        <w:rPr>
          <w:lang w:val="es-ES"/>
        </w:rPr>
        <w:t xml:space="preserve"> por su compromiso e implicación en el impulso de iniciativas que contribuyen al desarrollo sostenible de los territorios rurales de América Latina y el Caribe. La apuesta del BID por la creación de herramientas que fomentan la profesionalización, la calidad y la </w:t>
      </w:r>
      <w:r w:rsidRPr="00632763">
        <w:rPr>
          <w:lang w:val="es-ES"/>
        </w:rPr>
        <w:lastRenderedPageBreak/>
        <w:t>sostenibilidad del turismo ecuestre demuestra una visión estratégica que permitirá fortalecer este producto turístico como motor de desarrollo económico, conservación del patrimonio cultural y natural, generación de empleo y creación de nuevas oportunidades para las comunidades rurales. Desde la OMTE valoramos especialmente la confianza depositada en este proyecto, convencidos de que supondrá un importante avance para la consolidación de estándares internacionales que beneficiarán a todo el sector ecuestre.</w:t>
      </w:r>
    </w:p>
    <w:p w14:paraId="1A45939A" w14:textId="77777777" w:rsidR="00632763" w:rsidRPr="00632763" w:rsidRDefault="00632763" w:rsidP="00632763">
      <w:pPr>
        <w:jc w:val="both"/>
        <w:rPr>
          <w:lang w:val="es-ES"/>
        </w:rPr>
      </w:pPr>
    </w:p>
    <w:p w14:paraId="418DF137" w14:textId="77777777" w:rsidR="00632763" w:rsidRPr="00632763" w:rsidRDefault="00632763" w:rsidP="00632763">
      <w:pPr>
        <w:jc w:val="both"/>
        <w:rPr>
          <w:lang w:val="es-ES"/>
        </w:rPr>
      </w:pPr>
    </w:p>
    <w:sectPr w:rsidR="00632763" w:rsidRPr="00632763" w:rsidSect="00B563A4">
      <w:headerReference w:type="default" r:id="rId7"/>
      <w:pgSz w:w="12240" w:h="15840"/>
      <w:pgMar w:top="215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D51CF" w14:textId="77777777" w:rsidR="00DF7F08" w:rsidRDefault="00DF7F08" w:rsidP="001971E9">
      <w:pPr>
        <w:spacing w:after="0" w:line="240" w:lineRule="auto"/>
      </w:pPr>
      <w:r>
        <w:separator/>
      </w:r>
    </w:p>
  </w:endnote>
  <w:endnote w:type="continuationSeparator" w:id="0">
    <w:p w14:paraId="021AA08D" w14:textId="77777777" w:rsidR="00DF7F08" w:rsidRDefault="00DF7F08" w:rsidP="00197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967A2" w14:textId="77777777" w:rsidR="00DF7F08" w:rsidRDefault="00DF7F08" w:rsidP="001971E9">
      <w:pPr>
        <w:spacing w:after="0" w:line="240" w:lineRule="auto"/>
      </w:pPr>
      <w:r>
        <w:separator/>
      </w:r>
    </w:p>
  </w:footnote>
  <w:footnote w:type="continuationSeparator" w:id="0">
    <w:p w14:paraId="08D2D90C" w14:textId="77777777" w:rsidR="00DF7F08" w:rsidRDefault="00DF7F08" w:rsidP="00197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3C41A" w14:textId="279AE38D" w:rsidR="001971E9" w:rsidRDefault="001971E9" w:rsidP="001971E9">
    <w:pPr>
      <w:pStyle w:val="Encabezado"/>
      <w:jc w:val="center"/>
    </w:pPr>
    <w:r w:rsidRPr="001971E9">
      <w:rPr>
        <w:noProof/>
      </w:rPr>
      <w:drawing>
        <wp:inline distT="0" distB="0" distL="0" distR="0" wp14:anchorId="7C7477A9" wp14:editId="27BF781B">
          <wp:extent cx="1385646" cy="675564"/>
          <wp:effectExtent l="0" t="0" r="5080" b="0"/>
          <wp:docPr id="11710966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8460" cy="68181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330752"/>
    <w:multiLevelType w:val="multilevel"/>
    <w:tmpl w:val="0BFC0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296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763"/>
    <w:rsid w:val="001971E9"/>
    <w:rsid w:val="00364F3E"/>
    <w:rsid w:val="003A0E27"/>
    <w:rsid w:val="00632763"/>
    <w:rsid w:val="00663407"/>
    <w:rsid w:val="00B563A4"/>
    <w:rsid w:val="00BC1A40"/>
    <w:rsid w:val="00BE2D5C"/>
    <w:rsid w:val="00DF7F08"/>
    <w:rsid w:val="00EC3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A8637"/>
  <w15:chartTrackingRefBased/>
  <w15:docId w15:val="{F31390E6-E38D-4C4E-BE85-7B22A05E6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327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327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3276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3276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3276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3276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3276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3276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3276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3276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3276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3276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3276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3276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3276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3276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3276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32763"/>
    <w:rPr>
      <w:rFonts w:eastAsiaTheme="majorEastAsia" w:cstheme="majorBidi"/>
      <w:color w:val="272727" w:themeColor="text1" w:themeTint="D8"/>
    </w:rPr>
  </w:style>
  <w:style w:type="paragraph" w:styleId="Ttulo">
    <w:name w:val="Title"/>
    <w:basedOn w:val="Normal"/>
    <w:next w:val="Normal"/>
    <w:link w:val="TtuloCar"/>
    <w:uiPriority w:val="10"/>
    <w:qFormat/>
    <w:rsid w:val="006327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3276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3276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3276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32763"/>
    <w:pPr>
      <w:spacing w:before="160"/>
      <w:jc w:val="center"/>
    </w:pPr>
    <w:rPr>
      <w:i/>
      <w:iCs/>
      <w:color w:val="404040" w:themeColor="text1" w:themeTint="BF"/>
    </w:rPr>
  </w:style>
  <w:style w:type="character" w:customStyle="1" w:styleId="CitaCar">
    <w:name w:val="Cita Car"/>
    <w:basedOn w:val="Fuentedeprrafopredeter"/>
    <w:link w:val="Cita"/>
    <w:uiPriority w:val="29"/>
    <w:rsid w:val="00632763"/>
    <w:rPr>
      <w:i/>
      <w:iCs/>
      <w:color w:val="404040" w:themeColor="text1" w:themeTint="BF"/>
    </w:rPr>
  </w:style>
  <w:style w:type="paragraph" w:styleId="Prrafodelista">
    <w:name w:val="List Paragraph"/>
    <w:basedOn w:val="Normal"/>
    <w:uiPriority w:val="34"/>
    <w:qFormat/>
    <w:rsid w:val="00632763"/>
    <w:pPr>
      <w:ind w:left="720"/>
      <w:contextualSpacing/>
    </w:pPr>
  </w:style>
  <w:style w:type="character" w:styleId="nfasisintenso">
    <w:name w:val="Intense Emphasis"/>
    <w:basedOn w:val="Fuentedeprrafopredeter"/>
    <w:uiPriority w:val="21"/>
    <w:qFormat/>
    <w:rsid w:val="00632763"/>
    <w:rPr>
      <w:i/>
      <w:iCs/>
      <w:color w:val="0F4761" w:themeColor="accent1" w:themeShade="BF"/>
    </w:rPr>
  </w:style>
  <w:style w:type="paragraph" w:styleId="Citadestacada">
    <w:name w:val="Intense Quote"/>
    <w:basedOn w:val="Normal"/>
    <w:next w:val="Normal"/>
    <w:link w:val="CitadestacadaCar"/>
    <w:uiPriority w:val="30"/>
    <w:qFormat/>
    <w:rsid w:val="006327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32763"/>
    <w:rPr>
      <w:i/>
      <w:iCs/>
      <w:color w:val="0F4761" w:themeColor="accent1" w:themeShade="BF"/>
    </w:rPr>
  </w:style>
  <w:style w:type="character" w:styleId="Referenciaintensa">
    <w:name w:val="Intense Reference"/>
    <w:basedOn w:val="Fuentedeprrafopredeter"/>
    <w:uiPriority w:val="32"/>
    <w:qFormat/>
    <w:rsid w:val="00632763"/>
    <w:rPr>
      <w:b/>
      <w:bCs/>
      <w:smallCaps/>
      <w:color w:val="0F4761" w:themeColor="accent1" w:themeShade="BF"/>
      <w:spacing w:val="5"/>
    </w:rPr>
  </w:style>
  <w:style w:type="paragraph" w:styleId="Encabezado">
    <w:name w:val="header"/>
    <w:basedOn w:val="Normal"/>
    <w:link w:val="EncabezadoCar"/>
    <w:uiPriority w:val="99"/>
    <w:unhideWhenUsed/>
    <w:rsid w:val="001971E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971E9"/>
  </w:style>
  <w:style w:type="paragraph" w:styleId="Piedepgina">
    <w:name w:val="footer"/>
    <w:basedOn w:val="Normal"/>
    <w:link w:val="PiedepginaCar"/>
    <w:uiPriority w:val="99"/>
    <w:unhideWhenUsed/>
    <w:rsid w:val="001971E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97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722</Words>
  <Characters>4122</Characters>
  <Application>Microsoft Office Word</Application>
  <DocSecurity>0</DocSecurity>
  <Lines>34</Lines>
  <Paragraphs>9</Paragraphs>
  <ScaleCrop>false</ScaleCrop>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Nacho</dc:creator>
  <cp:keywords/>
  <dc:description/>
  <cp:lastModifiedBy>Nacho</cp:lastModifiedBy>
  <cp:revision>5</cp:revision>
  <dcterms:created xsi:type="dcterms:W3CDTF">2026-07-31T08:20:00Z</dcterms:created>
  <dcterms:modified xsi:type="dcterms:W3CDTF">2026-07-31T08:28:00Z</dcterms:modified>
</cp:coreProperties>
</file>